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452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160" w:firstLineChars="1300"/>
        <w:textAlignment w:val="auto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 w14:paraId="5401F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安徽</w:t>
      </w:r>
      <w:r>
        <w:rPr>
          <w:rFonts w:hint="eastAsia" w:ascii="MS Mincho" w:hAnsi="MS Mincho" w:eastAsia="MS Mincho" w:cs="MS Mincho"/>
          <w:sz w:val="44"/>
          <w:szCs w:val="44"/>
        </w:rPr>
        <w:t>✱✱</w:t>
      </w:r>
      <w:r>
        <w:rPr>
          <w:rFonts w:hint="eastAsia" w:ascii="方正小标宋简体" w:hAnsi="方正小标宋简体" w:eastAsia="方正小标宋简体"/>
          <w:sz w:val="44"/>
          <w:szCs w:val="44"/>
        </w:rPr>
        <w:t>律师事务所合伙协议</w:t>
      </w:r>
    </w:p>
    <w:p w14:paraId="5F32AC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</w:p>
    <w:p w14:paraId="0AD1F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第一条  根据《中华人民共和国律师法》《律师事务所管理办法》等有关规定，按照合伙人签署的《合伙协议》的约定，制定本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协议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11BB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  合伙协议应当载明下列内容：</w:t>
      </w:r>
    </w:p>
    <w:p w14:paraId="0A0114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（一）合伙人，包括姓名、居住地、身份证号、律师执业经历等；</w:t>
      </w:r>
    </w:p>
    <w:p w14:paraId="6C7C71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（二）合伙人的出资额及出资方式；</w:t>
      </w:r>
    </w:p>
    <w:p w14:paraId="4B99A1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（三）合伙人的权利、义务；</w:t>
      </w:r>
    </w:p>
    <w:p w14:paraId="3E36AA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（四）合伙律师事务所负责人的职责以及产生、变更程序；（五）合伙人会议的职责、议事规则等；</w:t>
      </w:r>
    </w:p>
    <w:p w14:paraId="4D5F8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（六）合伙人收益分配及债务承担方式；</w:t>
      </w:r>
    </w:p>
    <w:p w14:paraId="62001C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（七）合伙人入伙、退伙及除名的条件和程序；</w:t>
      </w:r>
    </w:p>
    <w:p w14:paraId="4D34E8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（八）合伙人之间争议的解决方法和程序，违反合伙协议承担的责任；</w:t>
      </w:r>
    </w:p>
    <w:p w14:paraId="1D1CA5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（九）合伙协议的解释、修改程序；</w:t>
      </w:r>
    </w:p>
    <w:p w14:paraId="1B917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（十）其他需要载明的事项。</w:t>
      </w:r>
    </w:p>
    <w:p w14:paraId="0BC9F4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合伙协议的内容不得与有关法律、法规、规章相抵触。合伙协议由全体合伙人协商一致并签名，自安徽省司法厅作出准予设立律师事务所决定之日起生效。</w:t>
      </w:r>
    </w:p>
    <w:p w14:paraId="4107D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</w:p>
    <w:p w14:paraId="57A3D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880D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申请人签名：</w:t>
      </w:r>
    </w:p>
    <w:p w14:paraId="538D01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20＊＊年＊月＊日</w:t>
      </w:r>
    </w:p>
    <w:p w14:paraId="238BC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firstLine="3520" w:firstLineChars="1100"/>
        <w:textAlignment w:val="auto"/>
        <w:rPr>
          <w:rFonts w:hint="eastAsia" w:ascii="仿宋_GB2312" w:hAnsi="仿宋" w:eastAsia="仿宋_GB2312" w:cs="MS Mincho"/>
          <w:sz w:val="32"/>
          <w:szCs w:val="32"/>
        </w:rPr>
      </w:pPr>
    </w:p>
    <w:p w14:paraId="7FAACF9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wNDU0NjhmMTY4NWQzZTJkNGMwYWY2YzNkNzM3MzUifQ=="/>
  </w:docVars>
  <w:rsids>
    <w:rsidRoot w:val="00000000"/>
    <w:rsid w:val="20A544F9"/>
    <w:rsid w:val="38C8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1554</Words>
  <Characters>1557</Characters>
  <Lines>0</Lines>
  <Paragraphs>0</Paragraphs>
  <TotalTime>0</TotalTime>
  <ScaleCrop>false</ScaleCrop>
  <LinksUpToDate>false</LinksUpToDate>
  <CharactersWithSpaces>1577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2024-09-13T02:33:00Z</dcterms:created>
  <dc:creator>lenovo</dc:creator>
  <cp:lastModifiedBy>lenovo</cp:lastModifiedBy>
  <dcterms:modified xsi:type="dcterms:W3CDTF">2024-09-24T06:12:31Z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F225CB0CD5DC4759B91988811012FB0E_12</vt:lpwstr>
  </property>
</Properties>
</file>